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7A" w:rsidRPr="0074697A" w:rsidRDefault="0074697A" w:rsidP="0074697A">
      <w:pPr>
        <w:spacing w:after="160" w:line="252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bookmarkStart w:id="0" w:name="_GoBack"/>
      <w:r w:rsidRPr="0074697A">
        <w:rPr>
          <w:rFonts w:ascii="Times New Roman" w:hAnsi="Times New Roman" w:cs="Times New Roman"/>
          <w:b/>
          <w:color w:val="000000"/>
          <w:sz w:val="28"/>
          <w:szCs w:val="24"/>
        </w:rPr>
        <w:t>OPŁATA RECYKLINGOWA</w:t>
      </w:r>
    </w:p>
    <w:bookmarkEnd w:id="0"/>
    <w:p w:rsidR="002745B5" w:rsidRPr="002745B5" w:rsidRDefault="0023525C" w:rsidP="002745B5">
      <w:pPr>
        <w:spacing w:after="160" w:line="252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Burmistrz Gminy Krzeszowice uprzejmie informuje, iż w związku ze</w:t>
      </w:r>
      <w:r w:rsidR="002745B5" w:rsidRPr="002745B5">
        <w:rPr>
          <w:rFonts w:ascii="Times New Roman" w:hAnsi="Times New Roman" w:cs="Times New Roman"/>
          <w:color w:val="000000"/>
          <w:sz w:val="24"/>
          <w:szCs w:val="24"/>
        </w:rPr>
        <w:t xml:space="preserve"> zmian</w:t>
      </w:r>
      <w:r>
        <w:rPr>
          <w:rFonts w:ascii="Times New Roman" w:hAnsi="Times New Roman" w:cs="Times New Roman"/>
          <w:color w:val="000000"/>
          <w:sz w:val="24"/>
          <w:szCs w:val="24"/>
        </w:rPr>
        <w:t>ą</w:t>
      </w:r>
      <w:r w:rsidR="002745B5" w:rsidRPr="002745B5">
        <w:rPr>
          <w:rFonts w:ascii="Times New Roman" w:hAnsi="Times New Roman" w:cs="Times New Roman"/>
          <w:color w:val="000000"/>
          <w:sz w:val="24"/>
          <w:szCs w:val="24"/>
        </w:rPr>
        <w:t xml:space="preserve"> przepisów w zakresie pobierania </w:t>
      </w:r>
      <w:r w:rsidR="002745B5" w:rsidRPr="00F310D9">
        <w:rPr>
          <w:rFonts w:ascii="Times New Roman" w:hAnsi="Times New Roman" w:cs="Times New Roman"/>
          <w:b/>
          <w:color w:val="000000"/>
          <w:sz w:val="24"/>
          <w:szCs w:val="24"/>
        </w:rPr>
        <w:t>opłaty recyklingowej</w:t>
      </w:r>
      <w:r w:rsidR="002745B5" w:rsidRPr="002745B5">
        <w:rPr>
          <w:rFonts w:ascii="Times New Roman" w:hAnsi="Times New Roman" w:cs="Times New Roman"/>
          <w:color w:val="000000"/>
          <w:sz w:val="24"/>
          <w:szCs w:val="24"/>
        </w:rPr>
        <w:t xml:space="preserve"> za torby na zakupy z tworzyw sztucznych oraz nowych obowiązkach prowadzących jednostki handlowe w związku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745B5" w:rsidRPr="002745B5">
        <w:rPr>
          <w:rFonts w:ascii="Times New Roman" w:hAnsi="Times New Roman" w:cs="Times New Roman"/>
          <w:color w:val="000000"/>
          <w:sz w:val="24"/>
          <w:szCs w:val="24"/>
        </w:rPr>
        <w:t xml:space="preserve">z wejściem w życie ustawy z dnia 19 lipca 2019 r. </w:t>
      </w:r>
      <w:r w:rsidR="002745B5" w:rsidRPr="0023525C">
        <w:rPr>
          <w:rFonts w:ascii="Times New Roman" w:hAnsi="Times New Roman" w:cs="Times New Roman"/>
          <w:b/>
          <w:bCs/>
          <w:sz w:val="24"/>
          <w:szCs w:val="24"/>
        </w:rPr>
        <w:t>o zmianie ustawy o utrzymaniu czystości i porządku w gminach oraz niektórych innych ustaw</w:t>
      </w:r>
      <w:r>
        <w:rPr>
          <w:rFonts w:ascii="Times New Roman" w:hAnsi="Times New Roman" w:cs="Times New Roman"/>
          <w:sz w:val="24"/>
          <w:szCs w:val="24"/>
        </w:rPr>
        <w:t xml:space="preserve"> (Dz. U. z 2019 r. poz. 1579)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745B5" w:rsidRPr="002745B5" w:rsidRDefault="002745B5" w:rsidP="002745B5">
      <w:pPr>
        <w:numPr>
          <w:ilvl w:val="0"/>
          <w:numId w:val="1"/>
        </w:numPr>
        <w:spacing w:after="16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1 września 2019 roku opłata recyklingowa, o której mowa w art. 40a ustawy z dnia 13 czerwca 2013 r. o gospodarce opakowaniami i odpadami opakowaniowymi, </w:t>
      </w:r>
      <w:r w:rsidRPr="00274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dotyczy również toreb na zakupy z tworzyw sztucznych o grubości materiału równej 50 mikrometrów i większej.</w:t>
      </w: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45B5" w:rsidRPr="002745B5" w:rsidRDefault="002745B5" w:rsidP="002745B5">
      <w:pPr>
        <w:numPr>
          <w:ilvl w:val="0"/>
          <w:numId w:val="1"/>
        </w:numPr>
        <w:spacing w:after="16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>Od 1 stycznia 2020 roku pobraną opłatę recyklingową za torby na zakupy z tworzywa sztucznego wnosi się w terminie do 15 dnia miesiąca następującego po kwartale, w którym została pobrana. Z tym, że opłatę recyklingową pobraną w 2019 roku przekazuje na rachunek bankowy prowadzony przez marszałka województwa na zasadach dotychczasowych tj. do 15 marca 2020 roku.</w:t>
      </w:r>
    </w:p>
    <w:p w:rsidR="002745B5" w:rsidRPr="002745B5" w:rsidRDefault="002745B5" w:rsidP="002745B5">
      <w:pPr>
        <w:numPr>
          <w:ilvl w:val="0"/>
          <w:numId w:val="1"/>
        </w:numPr>
        <w:spacing w:after="16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Pierwsze sprawozdanie</w:t>
      </w: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zakresu nabytych i wydanych lekkich oraz pozostałych toreb na zakupy z tworzyw sztucznych przedsiębiorcy prowadzący jednostki handlu detalicznego lub hurtowego, w których są oferowane torby na zakupy z tworzywa sztucznego, objęte opłatą recyklingową </w:t>
      </w:r>
      <w:r w:rsidRPr="00274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składają za 2019 rok </w:t>
      </w: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(w terminie do 15 marca 2020 roku). Więcej informacji: </w:t>
      </w:r>
      <w:hyperlink r:id="rId6" w:history="1">
        <w:r w:rsidRPr="002745B5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</w:rPr>
          <w:t>www.malopolska.pl/produktowa</w:t>
        </w:r>
      </w:hyperlink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745B5" w:rsidRPr="002745B5" w:rsidRDefault="002745B5" w:rsidP="002745B5">
      <w:pPr>
        <w:numPr>
          <w:ilvl w:val="0"/>
          <w:numId w:val="1"/>
        </w:numPr>
        <w:spacing w:after="16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1 stycznia 2020 roku przedsiębiorca prowadzący jednostkę handlu detalicznego lub hurtowego, w której oferowane są torby na zakupy z tworzywa sztucznego, objęte opłatą recyklingową, jest obowiązany </w:t>
      </w:r>
      <w:r w:rsidRPr="00274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prowadzić ewidencję liczby nabytych </w:t>
      </w:r>
      <w:r w:rsidR="002352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274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wydanych lekkich i pozostałych toreb na zakupy z tworzywa sztucznego</w:t>
      </w: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danym roku kalendarzowym w postaci elektronicznej albo papierowej (oddzielnie dla każdej jednostki handlowej). Informacje zawarte w ewidencji ma obowiązek przechowywać przez 5 lat licząc od końca roku kalendarzowego, którego informacje dotyczą. </w:t>
      </w:r>
    </w:p>
    <w:p w:rsidR="002745B5" w:rsidRPr="002745B5" w:rsidRDefault="002745B5" w:rsidP="002745B5">
      <w:pPr>
        <w:numPr>
          <w:ilvl w:val="0"/>
          <w:numId w:val="1"/>
        </w:numPr>
        <w:spacing w:after="16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Przedsiębiorcy prowadzący jednostki handlu detalicznego lub hurtowego, w których są oferowane torby na zakupy z tworzywa sztucznego, objęte opłatą recyklingową są </w:t>
      </w:r>
      <w:r w:rsidRPr="00274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obowiązani do złożenia wniosku o wpis do rejestru BDO,</w:t>
      </w: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terminie </w:t>
      </w:r>
      <w:r w:rsidRPr="002745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dnia 31 grudnia 2019 roku</w:t>
      </w: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Więcej informacji w zakresie zasad rejestracji oraz wzór wniosku o wpis do rejestru BDO znajduje się na: </w:t>
      </w:r>
      <w:hyperlink r:id="rId7" w:history="1">
        <w:r w:rsidRPr="002745B5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</w:rPr>
          <w:t>www.malopolska.pl/rejestr</w:t>
        </w:r>
      </w:hyperlink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45B5" w:rsidRPr="00F310D9" w:rsidRDefault="002745B5" w:rsidP="00F310D9">
      <w:pPr>
        <w:spacing w:after="160" w:line="252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10D9">
        <w:rPr>
          <w:rFonts w:ascii="Times New Roman" w:hAnsi="Times New Roman" w:cs="Times New Roman"/>
          <w:b/>
          <w:color w:val="000000"/>
          <w:sz w:val="24"/>
          <w:szCs w:val="24"/>
        </w:rPr>
        <w:t>Ponadto przypomina</w:t>
      </w:r>
      <w:r w:rsidR="0023525C" w:rsidRPr="00F31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się</w:t>
      </w:r>
      <w:r w:rsidRPr="00F31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o następujących obowiązkach ustawowych:</w:t>
      </w:r>
    </w:p>
    <w:p w:rsidR="002745B5" w:rsidRPr="002745B5" w:rsidRDefault="002745B5" w:rsidP="002745B5">
      <w:pPr>
        <w:numPr>
          <w:ilvl w:val="0"/>
          <w:numId w:val="2"/>
        </w:numPr>
        <w:spacing w:after="16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Przedsiębiorcy prowadzący: jednostkę lub jednostki handlu detalicznego </w:t>
      </w:r>
      <w:r w:rsidR="00F310D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>o powierzchni handlowej powyżej 500 m², sprzedający produkty pakowane w tych jednostkach; więcej niż jedną jednostkę handlu detalicznego o łącznej powierzchni handlowej powyżej 5000 m², sprzedający produkty pakowane w tych jednostkach, podlegają obowiązkom wynikającym z ustawy z dnia 13 czerwca 2013 r. o gospodarce opakowaniami i odpadami opakowaniowymi (</w:t>
      </w:r>
      <w:proofErr w:type="spellStart"/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Dz. U. z 2019 r. poz. 542 z </w:t>
      </w:r>
      <w:proofErr w:type="spellStart"/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zm.). Więcej informacji: </w:t>
      </w:r>
      <w:hyperlink r:id="rId8" w:history="1">
        <w:r w:rsidRPr="002745B5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</w:rPr>
          <w:t>www.malopolska.pl/produktowa</w:t>
        </w:r>
      </w:hyperlink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45B5" w:rsidRPr="002745B5" w:rsidRDefault="002745B5" w:rsidP="002745B5">
      <w:pPr>
        <w:numPr>
          <w:ilvl w:val="0"/>
          <w:numId w:val="2"/>
        </w:numPr>
        <w:spacing w:after="16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Przedsiębiorcy wprowadzający do obrotu produkty w opakowaniach i/lub produkty (m.in. opony, oleje) powinni przedłożyć do urzędu marszałkowskiego sprawozdanie </w:t>
      </w: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 dany rok sprawozdawczy w terminie do 15 marca roku następującego po roku sprawozdawczym.</w:t>
      </w: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Więcej informacji: </w:t>
      </w:r>
      <w:hyperlink r:id="rId9" w:history="1">
        <w:r w:rsidRPr="002745B5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</w:rPr>
          <w:t>www.malopolska.pl/produktowa</w:t>
        </w:r>
      </w:hyperlink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45B5" w:rsidRPr="002745B5" w:rsidRDefault="002745B5" w:rsidP="002745B5">
      <w:pPr>
        <w:numPr>
          <w:ilvl w:val="0"/>
          <w:numId w:val="2"/>
        </w:numPr>
        <w:spacing w:after="16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Przedsiębiorcy prowadzący działalność w zakresie wprowadzania do obrotu oraz sprzedawcy detaliczni baterii i akumulatorów są zobowiązani do składania rocznych sprawozdań z zakresu gospodarki bateriami i akumulatorami do urzędu marszałkowskiego za dany rok sprawozdawczy w terminie do 15 marca roku następującego po roku sprawozdawczym. Więcej informacji: </w:t>
      </w:r>
      <w:hyperlink r:id="rId10" w:history="1">
        <w:r w:rsidRPr="002745B5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</w:rPr>
          <w:t>www.malopolska.pl/baterie</w:t>
        </w:r>
      </w:hyperlink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45B5" w:rsidRPr="002745B5" w:rsidRDefault="002745B5" w:rsidP="002745B5">
      <w:pPr>
        <w:numPr>
          <w:ilvl w:val="0"/>
          <w:numId w:val="2"/>
        </w:numPr>
        <w:spacing w:before="100" w:beforeAutospacing="1" w:after="16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Sprzedawca detaliczny baterii przenośnych lub akumulatorów przenośnych, którego powierzchnia sprzedaży przekracza 25 m², jest obowiązany do </w:t>
      </w: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przyjęcia selektywnie zebranych zużytych baterii i akumulatorów przenośnych od użytkownika końcowego przez udostępnienie pojemnika na nie oraz do przekazania zgromadzonych zużytych baterii sprzedawcy hurtowemu lub zbierającemu zużyte baterie lub zużyte akumulatory zgodnie z ustawą z dnia 24 kwietnia 2009 r. o bateriach i akumulatorach (</w:t>
      </w:r>
      <w:proofErr w:type="spellStart"/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2019 r. poz. 521).</w:t>
      </w:r>
    </w:p>
    <w:p w:rsidR="002745B5" w:rsidRPr="002745B5" w:rsidRDefault="002745B5" w:rsidP="002745B5">
      <w:pPr>
        <w:numPr>
          <w:ilvl w:val="0"/>
          <w:numId w:val="2"/>
        </w:numPr>
        <w:spacing w:after="16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>Podmioty będące wytwórcami odpadów (nie dotyczy odpadów komunalnych) są zobowiązane do składania zbiorczych zestawień danych o rodzajach i ilości wytworzonych odpadów do urzędu marszałkowskiego za dany rok sprawozdawczy w terminie do 15 marca roku następującego po roku sprawozdawczym.</w:t>
      </w: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Więcej informacji: </w:t>
      </w:r>
      <w:hyperlink r:id="rId11" w:history="1">
        <w:r w:rsidRPr="002745B5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</w:rPr>
          <w:t>www.malopolska.pl/zbiorcze</w:t>
        </w:r>
      </w:hyperlink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45B5" w:rsidRPr="002745B5" w:rsidRDefault="002745B5" w:rsidP="002745B5">
      <w:pPr>
        <w:numPr>
          <w:ilvl w:val="0"/>
          <w:numId w:val="2"/>
        </w:numPr>
        <w:spacing w:after="16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Podmioty korzystające ze środowiska powinny wnieść opłatę oraz przedłożyć wykazy zawierające informacje i dane o zakresie korzystania ze środowiska oraz o wysokości należnych opłat, do urzędu marszałkowskiego za dany rok sprawozdawczy w terminie do 31 marca roku następującego po roku sprawozdawczym. Więcej informacji: </w:t>
      </w:r>
      <w:hyperlink r:id="rId12" w:history="1">
        <w:r w:rsidRPr="002745B5">
          <w:rPr>
            <w:rStyle w:val="Hipercze"/>
            <w:rFonts w:ascii="Times New Roman" w:eastAsia="Times New Roman" w:hAnsi="Times New Roman" w:cs="Times New Roman"/>
            <w:color w:val="000000"/>
            <w:sz w:val="24"/>
            <w:szCs w:val="24"/>
          </w:rPr>
          <w:t>www.malopolska.pl/srodowisko</w:t>
        </w:r>
      </w:hyperlink>
      <w:r w:rsidRPr="0027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2745B5" w:rsidRDefault="002745B5" w:rsidP="002745B5">
      <w:pPr>
        <w:spacing w:after="200" w:line="276" w:lineRule="auto"/>
        <w:ind w:firstLine="708"/>
        <w:rPr>
          <w:rFonts w:ascii="Arial" w:hAnsi="Arial" w:cs="Arial"/>
          <w:sz w:val="20"/>
          <w:szCs w:val="20"/>
        </w:rPr>
      </w:pPr>
    </w:p>
    <w:p w:rsidR="002745B5" w:rsidRDefault="002745B5" w:rsidP="002745B5"/>
    <w:sectPr w:rsidR="00274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C74"/>
    <w:multiLevelType w:val="multilevel"/>
    <w:tmpl w:val="C054E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0356E1"/>
    <w:multiLevelType w:val="multilevel"/>
    <w:tmpl w:val="A01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B5"/>
    <w:rsid w:val="0023525C"/>
    <w:rsid w:val="002745B5"/>
    <w:rsid w:val="003530A9"/>
    <w:rsid w:val="0074697A"/>
    <w:rsid w:val="007F79E3"/>
    <w:rsid w:val="00F3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5B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5B5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745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45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5B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5B5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745B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45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opolska.pl/produktow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lopolska.pl/rejestr" TargetMode="External"/><Relationship Id="rId12" Type="http://schemas.openxmlformats.org/officeDocument/2006/relationships/hyperlink" Target="http://www.malopolska.pl/srodowisk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lopolska.pl/produktowa" TargetMode="External"/><Relationship Id="rId11" Type="http://schemas.openxmlformats.org/officeDocument/2006/relationships/hyperlink" Target="http://www.malopolska.pl/zbiorcz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lopolska.pl/bater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lopolska.pl/produktow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d.sochacka</dc:creator>
  <cp:lastModifiedBy>d.sochacka</cp:lastModifiedBy>
  <cp:revision>3</cp:revision>
  <dcterms:created xsi:type="dcterms:W3CDTF">2019-09-27T09:25:00Z</dcterms:created>
  <dcterms:modified xsi:type="dcterms:W3CDTF">2019-09-27T10:41:00Z</dcterms:modified>
</cp:coreProperties>
</file>